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74F5" w14:textId="77777777" w:rsidR="005259B5" w:rsidRDefault="00DE3964">
      <w:r>
        <w:rPr>
          <w:color w:val="auto"/>
          <w:kern w:val="0"/>
        </w:rPr>
        <w:pict w14:anchorId="703B306F">
          <v:shapetype id="_x0000_t202" coordsize="21600,21600" o:spt="202" path="m,l,21600r21600,l21600,xe">
            <v:stroke joinstyle="miter"/>
            <v:path gradientshapeok="t" o:connecttype="rect"/>
          </v:shapetype>
          <v:shape id="_x0000_s1029" type="#_x0000_t202" style="position:absolute;margin-left:408.3pt;margin-top:-1.1pt;width:153.9pt;height:120pt;z-index:2;mso-wrap-distance-left:2.88pt;mso-wrap-distance-top:2.88pt;mso-wrap-distance-right:2.88pt;mso-wrap-distance-bottom:2.88pt" filled="f" stroked="f" insetpen="t" o:cliptowrap="t">
            <v:shadow color="#ccc"/>
            <v:textbox style="mso-column-margin:2mm" inset="2.88pt,2.88pt,2.88pt,2.88pt">
              <w:txbxContent>
                <w:p w14:paraId="5C3669A2" w14:textId="77777777" w:rsidR="000F2FEE" w:rsidRPr="00DE0C03" w:rsidRDefault="000F2FEE" w:rsidP="00B66C83">
                  <w:pPr>
                    <w:widowControl w:val="0"/>
                    <w:rPr>
                      <w:rFonts w:ascii="Trebuchet MS" w:hAnsi="Trebuchet MS"/>
                      <w:b/>
                      <w:bCs/>
                      <w:color w:val="008000"/>
                      <w:sz w:val="20"/>
                      <w:szCs w:val="20"/>
                      <w:lang w:val="en-GB"/>
                    </w:rPr>
                  </w:pPr>
                  <w:r w:rsidRPr="00DE0C03">
                    <w:rPr>
                      <w:rFonts w:ascii="Trebuchet MS" w:hAnsi="Trebuchet MS"/>
                      <w:b/>
                      <w:bCs/>
                      <w:caps/>
                      <w:color w:val="008000"/>
                      <w:sz w:val="20"/>
                      <w:szCs w:val="20"/>
                      <w:lang w:val="en-GB"/>
                    </w:rPr>
                    <w:t>Parish Clerk</w:t>
                  </w:r>
                  <w:r w:rsidRPr="00DE0C03">
                    <w:rPr>
                      <w:rFonts w:ascii="Trebuchet MS" w:hAnsi="Trebuchet MS"/>
                      <w:b/>
                      <w:bCs/>
                      <w:color w:val="008000"/>
                      <w:sz w:val="20"/>
                      <w:szCs w:val="20"/>
                      <w:lang w:val="en-GB"/>
                    </w:rPr>
                    <w:t>:</w:t>
                  </w:r>
                </w:p>
                <w:p w14:paraId="2E7F5B45" w14:textId="77777777" w:rsidR="000F2FEE"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Mrs Jayne Madeley BA FILCM</w:t>
                  </w:r>
                </w:p>
                <w:p w14:paraId="66DD43BA"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Cherry Oaks Farm</w:t>
                  </w:r>
                </w:p>
                <w:p w14:paraId="517C125B"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 xml:space="preserve">74 Lower </w:t>
                  </w:r>
                  <w:proofErr w:type="spellStart"/>
                  <w:r>
                    <w:rPr>
                      <w:rFonts w:ascii="Trebuchet MS" w:hAnsi="Trebuchet MS"/>
                      <w:b/>
                      <w:bCs/>
                      <w:color w:val="008000"/>
                      <w:sz w:val="20"/>
                      <w:szCs w:val="20"/>
                      <w:lang w:val="en-GB"/>
                    </w:rPr>
                    <w:t>Monkhall</w:t>
                  </w:r>
                  <w:proofErr w:type="spellEnd"/>
                </w:p>
                <w:p w14:paraId="1FD91A75" w14:textId="77777777" w:rsidR="00BB6E8F" w:rsidRDefault="00BB6E8F" w:rsidP="00B66C83">
                  <w:pPr>
                    <w:widowControl w:val="0"/>
                    <w:rPr>
                      <w:rFonts w:ascii="Trebuchet MS" w:hAnsi="Trebuchet MS"/>
                      <w:b/>
                      <w:bCs/>
                      <w:color w:val="008000"/>
                      <w:sz w:val="20"/>
                      <w:szCs w:val="20"/>
                      <w:lang w:val="en-GB"/>
                    </w:rPr>
                  </w:pPr>
                  <w:proofErr w:type="spellStart"/>
                  <w:r>
                    <w:rPr>
                      <w:rFonts w:ascii="Trebuchet MS" w:hAnsi="Trebuchet MS"/>
                      <w:b/>
                      <w:bCs/>
                      <w:color w:val="008000"/>
                      <w:sz w:val="20"/>
                      <w:szCs w:val="20"/>
                      <w:lang w:val="en-GB"/>
                    </w:rPr>
                    <w:t>Monkhopton</w:t>
                  </w:r>
                  <w:proofErr w:type="spellEnd"/>
                </w:p>
                <w:p w14:paraId="66D8B578" w14:textId="77777777" w:rsidR="00BB6E8F"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 xml:space="preserve">Bridgnorth </w:t>
                  </w:r>
                </w:p>
                <w:p w14:paraId="22B6BAED" w14:textId="77777777" w:rsidR="00BB6E8F" w:rsidRPr="00DE0C03" w:rsidRDefault="00BB6E8F"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Shropshire WV16 6XF</w:t>
                  </w:r>
                </w:p>
                <w:p w14:paraId="572DD303" w14:textId="40F09F41" w:rsidR="000F2FEE" w:rsidRDefault="00603BD6" w:rsidP="00B66C83">
                  <w:pPr>
                    <w:widowControl w:val="0"/>
                    <w:rPr>
                      <w:rFonts w:ascii="Trebuchet MS" w:hAnsi="Trebuchet MS"/>
                      <w:b/>
                      <w:bCs/>
                      <w:color w:val="008000"/>
                      <w:sz w:val="20"/>
                      <w:szCs w:val="20"/>
                      <w:lang w:val="en-GB"/>
                    </w:rPr>
                  </w:pPr>
                  <w:r w:rsidRPr="00DE0C03">
                    <w:rPr>
                      <w:rFonts w:ascii="Trebuchet MS" w:hAnsi="Trebuchet MS"/>
                      <w:b/>
                      <w:bCs/>
                      <w:color w:val="008000"/>
                      <w:sz w:val="20"/>
                      <w:szCs w:val="20"/>
                      <w:lang w:val="en-GB"/>
                    </w:rPr>
                    <w:t xml:space="preserve">Email: </w:t>
                  </w:r>
                  <w:hyperlink r:id="rId5" w:history="1">
                    <w:r w:rsidR="008A5DF8" w:rsidRPr="00A355B0">
                      <w:rPr>
                        <w:rStyle w:val="Hyperlink"/>
                        <w:rFonts w:ascii="Trebuchet MS" w:hAnsi="Trebuchet MS"/>
                        <w:b/>
                        <w:bCs/>
                        <w:sz w:val="20"/>
                        <w:szCs w:val="20"/>
                        <w:lang w:val="en-GB"/>
                      </w:rPr>
                      <w:t>clerklwpc@gmail.com</w:t>
                    </w:r>
                  </w:hyperlink>
                </w:p>
                <w:p w14:paraId="305A8B6F" w14:textId="58148918" w:rsidR="008A5DF8" w:rsidRPr="00DE0C03" w:rsidRDefault="008A5DF8"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01746 785175</w:t>
                  </w:r>
                </w:p>
              </w:txbxContent>
            </v:textbox>
          </v:shape>
        </w:pict>
      </w:r>
      <w:r>
        <w:rPr>
          <w:color w:val="auto"/>
          <w:kern w:val="0"/>
        </w:rPr>
        <w:pict w14:anchorId="29BDFB4D">
          <v:shape id="_x0000_s1028" type="#_x0000_t202" style="position:absolute;margin-left:-25.65pt;margin-top:9pt;width:145.35pt;height:81pt;z-index:1;mso-wrap-distance-left:2.88pt;mso-wrap-distance-top:2.88pt;mso-wrap-distance-right:2.88pt;mso-wrap-distance-bottom:2.88pt" filled="f" stroked="f" insetpen="t" o:cliptowrap="t">
            <v:shadow color="#ccc"/>
            <v:textbox style="mso-next-textbox:#_x0000_s1028;mso-column-margin:2mm" inset="2.88pt,2.88pt,2.88pt,2.88pt">
              <w:txbxContent>
                <w:p w14:paraId="20EE7684" w14:textId="77777777" w:rsidR="000F2FEE" w:rsidRPr="00DE0C03" w:rsidRDefault="000F2FEE" w:rsidP="00B66C83">
                  <w:pPr>
                    <w:widowControl w:val="0"/>
                    <w:rPr>
                      <w:rFonts w:ascii="Trebuchet MS" w:hAnsi="Trebuchet MS"/>
                      <w:b/>
                      <w:bCs/>
                      <w:color w:val="008000"/>
                      <w:sz w:val="20"/>
                      <w:szCs w:val="20"/>
                      <w:lang w:val="en-GB"/>
                    </w:rPr>
                  </w:pPr>
                  <w:r w:rsidRPr="00DE0C03">
                    <w:rPr>
                      <w:rFonts w:ascii="Trebuchet MS" w:hAnsi="Trebuchet MS"/>
                      <w:b/>
                      <w:bCs/>
                      <w:color w:val="008000"/>
                      <w:sz w:val="20"/>
                      <w:szCs w:val="20"/>
                      <w:lang w:val="en-GB"/>
                    </w:rPr>
                    <w:t xml:space="preserve">CHAIRMAN: </w:t>
                  </w:r>
                </w:p>
                <w:p w14:paraId="77457D04" w14:textId="6FDF1375" w:rsidR="000F2FEE" w:rsidRPr="00DE0C03" w:rsidRDefault="000F2FEE" w:rsidP="00B66C83">
                  <w:pPr>
                    <w:widowControl w:val="0"/>
                    <w:rPr>
                      <w:rFonts w:ascii="Trebuchet MS" w:hAnsi="Trebuchet MS"/>
                      <w:b/>
                      <w:bCs/>
                      <w:color w:val="008000"/>
                      <w:sz w:val="20"/>
                      <w:szCs w:val="20"/>
                      <w:lang w:val="en-GB"/>
                    </w:rPr>
                  </w:pPr>
                  <w:r w:rsidRPr="00DE0C03">
                    <w:rPr>
                      <w:rFonts w:ascii="Trebuchet MS" w:hAnsi="Trebuchet MS"/>
                      <w:b/>
                      <w:bCs/>
                      <w:color w:val="008000"/>
                      <w:sz w:val="20"/>
                      <w:szCs w:val="20"/>
                      <w:lang w:val="en-GB"/>
                    </w:rPr>
                    <w:t xml:space="preserve">Cllr. </w:t>
                  </w:r>
                  <w:r w:rsidR="00EA4E75">
                    <w:rPr>
                      <w:rFonts w:ascii="Trebuchet MS" w:hAnsi="Trebuchet MS"/>
                      <w:b/>
                      <w:bCs/>
                      <w:color w:val="008000"/>
                      <w:sz w:val="20"/>
                      <w:szCs w:val="20"/>
                      <w:lang w:val="en-GB"/>
                    </w:rPr>
                    <w:t>John Marcham</w:t>
                  </w:r>
                </w:p>
                <w:p w14:paraId="3FDA0534" w14:textId="02D04156" w:rsidR="000F2FEE" w:rsidRPr="00DE0C03" w:rsidRDefault="00EA4E75" w:rsidP="00B66C83">
                  <w:pPr>
                    <w:widowControl w:val="0"/>
                    <w:rPr>
                      <w:rFonts w:ascii="Trebuchet MS" w:hAnsi="Trebuchet MS"/>
                      <w:b/>
                      <w:bCs/>
                      <w:color w:val="008000"/>
                      <w:sz w:val="20"/>
                      <w:szCs w:val="20"/>
                      <w:lang w:val="en-GB"/>
                    </w:rPr>
                  </w:pPr>
                  <w:r>
                    <w:rPr>
                      <w:rFonts w:ascii="Trebuchet MS" w:hAnsi="Trebuchet MS"/>
                      <w:b/>
                      <w:bCs/>
                      <w:color w:val="008000"/>
                      <w:sz w:val="20"/>
                      <w:szCs w:val="20"/>
                      <w:lang w:val="en-GB"/>
                    </w:rPr>
                    <w:t>Atalaya, The Alley</w:t>
                  </w:r>
                  <w:r w:rsidR="000F2FEE" w:rsidRPr="00DE0C03">
                    <w:rPr>
                      <w:rFonts w:ascii="Trebuchet MS" w:hAnsi="Trebuchet MS"/>
                      <w:b/>
                      <w:bCs/>
                      <w:color w:val="008000"/>
                      <w:sz w:val="20"/>
                      <w:szCs w:val="20"/>
                      <w:lang w:val="en-GB"/>
                    </w:rPr>
                    <w:t>,</w:t>
                  </w:r>
                </w:p>
                <w:p w14:paraId="2A067462" w14:textId="77777777" w:rsidR="000F2FEE" w:rsidRPr="00DE0C03" w:rsidRDefault="000F2FEE" w:rsidP="00B66C83">
                  <w:pPr>
                    <w:widowControl w:val="0"/>
                    <w:rPr>
                      <w:rFonts w:ascii="Trebuchet MS" w:hAnsi="Trebuchet MS"/>
                      <w:b/>
                      <w:bCs/>
                      <w:color w:val="008000"/>
                      <w:sz w:val="20"/>
                      <w:szCs w:val="20"/>
                      <w:lang w:val="en-GB"/>
                    </w:rPr>
                  </w:pPr>
                  <w:r w:rsidRPr="00DE0C03">
                    <w:rPr>
                      <w:rFonts w:ascii="Trebuchet MS" w:hAnsi="Trebuchet MS"/>
                      <w:b/>
                      <w:bCs/>
                      <w:color w:val="008000"/>
                      <w:sz w:val="20"/>
                      <w:szCs w:val="20"/>
                      <w:lang w:val="en-GB"/>
                    </w:rPr>
                    <w:t xml:space="preserve">Little Wenlock, </w:t>
                  </w:r>
                </w:p>
                <w:p w14:paraId="54AB9AEF" w14:textId="2E2728DB" w:rsidR="000F2FEE" w:rsidRPr="00DE0C03" w:rsidRDefault="000F2FEE" w:rsidP="00B66C83">
                  <w:pPr>
                    <w:widowControl w:val="0"/>
                    <w:rPr>
                      <w:rFonts w:ascii="Trebuchet MS" w:hAnsi="Trebuchet MS"/>
                      <w:b/>
                      <w:bCs/>
                      <w:color w:val="008000"/>
                      <w:sz w:val="20"/>
                      <w:szCs w:val="20"/>
                      <w:lang w:val="en-GB"/>
                    </w:rPr>
                  </w:pPr>
                  <w:r w:rsidRPr="00DE0C03">
                    <w:rPr>
                      <w:rFonts w:ascii="Trebuchet MS" w:hAnsi="Trebuchet MS"/>
                      <w:b/>
                      <w:bCs/>
                      <w:color w:val="008000"/>
                      <w:sz w:val="20"/>
                      <w:szCs w:val="20"/>
                      <w:lang w:val="en-GB"/>
                    </w:rPr>
                    <w:t xml:space="preserve">TELFORD, </w:t>
                  </w:r>
                  <w:r w:rsidR="00EA4E75">
                    <w:rPr>
                      <w:rFonts w:ascii="Trebuchet MS" w:hAnsi="Trebuchet MS"/>
                      <w:b/>
                      <w:bCs/>
                      <w:color w:val="008000"/>
                      <w:sz w:val="20"/>
                      <w:szCs w:val="20"/>
                      <w:lang w:val="en-GB"/>
                    </w:rPr>
                    <w:t>TF6 5BG</w:t>
                  </w:r>
                </w:p>
                <w:p w14:paraId="566399AA" w14:textId="32369E53" w:rsidR="000F2FEE" w:rsidRPr="00DE0C03" w:rsidRDefault="000F2FEE" w:rsidP="00B66C83">
                  <w:pPr>
                    <w:widowControl w:val="0"/>
                    <w:rPr>
                      <w:rFonts w:ascii="Trebuchet MS" w:hAnsi="Trebuchet MS"/>
                      <w:b/>
                      <w:bCs/>
                      <w:color w:val="00FF00"/>
                      <w:sz w:val="20"/>
                      <w:szCs w:val="20"/>
                      <w:lang w:val="en-GB"/>
                    </w:rPr>
                  </w:pPr>
                  <w:r w:rsidRPr="00DE0C03">
                    <w:rPr>
                      <w:rFonts w:ascii="Trebuchet MS" w:hAnsi="Trebuchet MS"/>
                      <w:b/>
                      <w:bCs/>
                      <w:color w:val="008000"/>
                      <w:sz w:val="20"/>
                      <w:szCs w:val="20"/>
                      <w:lang w:val="en-GB"/>
                    </w:rPr>
                    <w:t xml:space="preserve">Tel: 01952 </w:t>
                  </w:r>
                  <w:r w:rsidR="00EA4E75">
                    <w:rPr>
                      <w:rFonts w:ascii="Trebuchet MS" w:hAnsi="Trebuchet MS"/>
                      <w:b/>
                      <w:bCs/>
                      <w:color w:val="008000"/>
                      <w:sz w:val="20"/>
                      <w:szCs w:val="20"/>
                      <w:lang w:val="en-GB"/>
                    </w:rPr>
                    <w:t>505734</w:t>
                  </w:r>
                </w:p>
              </w:txbxContent>
            </v:textbox>
          </v:shape>
        </w:pict>
      </w:r>
    </w:p>
    <w:p w14:paraId="4682A6FB" w14:textId="77777777" w:rsidR="000D6ED8" w:rsidRDefault="000D6ED8" w:rsidP="000F2FEE">
      <w:pPr>
        <w:ind w:left="1560"/>
      </w:pPr>
    </w:p>
    <w:p w14:paraId="1D4CCC11" w14:textId="77777777" w:rsidR="000D6ED8" w:rsidRDefault="000D6ED8"/>
    <w:p w14:paraId="263D7CB2" w14:textId="77777777" w:rsidR="000D6ED8" w:rsidRDefault="00603BD6" w:rsidP="00841A3B">
      <w:pPr>
        <w:ind w:left="851"/>
      </w:pPr>
      <w:r>
        <w:rPr>
          <w:rFonts w:ascii="Times New Roman" w:hAnsi="Times New Roman"/>
          <w:color w:val="auto"/>
          <w:kern w:val="0"/>
        </w:rPr>
        <w:t xml:space="preserve">                 </w:t>
      </w:r>
      <w:r w:rsidR="00DE3964">
        <w:rPr>
          <w:rFonts w:ascii="Times New Roman" w:hAnsi="Times New Roman"/>
          <w:color w:val="auto"/>
          <w:kern w:val="0"/>
        </w:rPr>
        <w:pict w14:anchorId="785E7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96.75pt">
            <v:imagedata r:id="rId6" o:title="LWPC LOGO v2"/>
          </v:shape>
        </w:pict>
      </w:r>
    </w:p>
    <w:p w14:paraId="1FE58E4F" w14:textId="77777777" w:rsidR="000D6ED8" w:rsidRDefault="000D6ED8"/>
    <w:p w14:paraId="449137C7" w14:textId="77777777" w:rsidR="0081415A" w:rsidRDefault="0081415A" w:rsidP="0081415A">
      <w:pPr>
        <w:pStyle w:val="NormalWeb"/>
        <w:spacing w:before="0" w:beforeAutospacing="0" w:after="200" w:afterAutospacing="0"/>
        <w:ind w:right="-513"/>
        <w:jc w:val="center"/>
      </w:pPr>
      <w:r>
        <w:rPr>
          <w:rFonts w:ascii="Calibri" w:hAnsi="Calibri" w:cs="Calibri"/>
          <w:b/>
          <w:bCs/>
          <w:color w:val="000000"/>
          <w:sz w:val="22"/>
          <w:szCs w:val="22"/>
        </w:rPr>
        <w:t>Planning Pre application discussions protocol</w:t>
      </w:r>
    </w:p>
    <w:p w14:paraId="1215A749" w14:textId="77777777" w:rsidR="0081415A" w:rsidRDefault="0081415A" w:rsidP="0081415A">
      <w:pPr>
        <w:pStyle w:val="NormalWeb"/>
        <w:spacing w:before="0" w:beforeAutospacing="0" w:after="200" w:afterAutospacing="0"/>
        <w:ind w:right="-513"/>
      </w:pPr>
      <w:r>
        <w:rPr>
          <w:rFonts w:ascii="Calibri" w:hAnsi="Calibri" w:cs="Calibri"/>
          <w:b/>
          <w:bCs/>
          <w:color w:val="000000"/>
          <w:sz w:val="22"/>
          <w:szCs w:val="22"/>
        </w:rPr>
        <w:t xml:space="preserve">Introduction </w:t>
      </w:r>
    </w:p>
    <w:p w14:paraId="63BF54C3" w14:textId="77777777" w:rsidR="0081415A" w:rsidRDefault="0081415A" w:rsidP="0081415A">
      <w:pPr>
        <w:pStyle w:val="NormalWeb"/>
        <w:spacing w:before="0" w:beforeAutospacing="0" w:after="200" w:afterAutospacing="0"/>
        <w:ind w:right="-513"/>
      </w:pPr>
      <w:r>
        <w:rPr>
          <w:rFonts w:ascii="Calibri" w:hAnsi="Calibri" w:cs="Calibri"/>
          <w:color w:val="000000"/>
          <w:sz w:val="22"/>
          <w:szCs w:val="22"/>
        </w:rPr>
        <w:t xml:space="preserve">In the advent of Localism and the Big Society developers are encouraged to </w:t>
      </w:r>
      <w:proofErr w:type="gramStart"/>
      <w:r>
        <w:rPr>
          <w:rFonts w:ascii="Calibri" w:hAnsi="Calibri" w:cs="Calibri"/>
          <w:color w:val="000000"/>
          <w:sz w:val="22"/>
          <w:szCs w:val="22"/>
        </w:rPr>
        <w:t>enter into</w:t>
      </w:r>
      <w:proofErr w:type="gramEnd"/>
      <w:r>
        <w:rPr>
          <w:rFonts w:ascii="Calibri" w:hAnsi="Calibri" w:cs="Calibri"/>
          <w:color w:val="000000"/>
          <w:sz w:val="22"/>
          <w:szCs w:val="22"/>
        </w:rPr>
        <w:t xml:space="preserve"> pre-application discussions with the planning authority, relevant stakeholders and the community prior to the submission of a formal planning application.</w:t>
      </w:r>
    </w:p>
    <w:p w14:paraId="3E23B45A" w14:textId="77777777" w:rsidR="0081415A" w:rsidRDefault="0081415A" w:rsidP="0081415A">
      <w:pPr>
        <w:pStyle w:val="NormalWeb"/>
        <w:spacing w:before="0" w:beforeAutospacing="0" w:after="0" w:afterAutospacing="0"/>
      </w:pPr>
      <w:r>
        <w:rPr>
          <w:rFonts w:ascii="Calibri" w:hAnsi="Calibri" w:cs="Calibri"/>
          <w:color w:val="000000"/>
          <w:sz w:val="22"/>
          <w:szCs w:val="22"/>
        </w:rPr>
        <w:t>This protocol sets out how the Parish Council shall consider planning pre-application discussions not only to respect the interest of the developer but also to preserve and enhance the interests of its residents.  It details how the Parish Council’s views shall be communicated to the planning authority (Shropshire Council), stakeholders, developers and the community.  </w:t>
      </w:r>
    </w:p>
    <w:p w14:paraId="7ACAAFAB" w14:textId="77777777" w:rsidR="0081415A" w:rsidRDefault="0081415A" w:rsidP="0081415A">
      <w:pPr>
        <w:pStyle w:val="NormalWeb"/>
        <w:spacing w:before="0" w:beforeAutospacing="0" w:after="200" w:afterAutospacing="0"/>
        <w:ind w:right="-513"/>
      </w:pPr>
      <w:r>
        <w:t> </w:t>
      </w:r>
    </w:p>
    <w:p w14:paraId="4CC21E31" w14:textId="77777777" w:rsidR="0081415A" w:rsidRDefault="0081415A" w:rsidP="0081415A">
      <w:pPr>
        <w:pStyle w:val="NormalWeb"/>
        <w:spacing w:before="0" w:beforeAutospacing="0" w:after="200" w:afterAutospacing="0"/>
        <w:ind w:right="-513"/>
      </w:pPr>
      <w:r>
        <w:rPr>
          <w:rFonts w:ascii="Calibri" w:hAnsi="Calibri" w:cs="Calibri"/>
          <w:b/>
          <w:bCs/>
          <w:color w:val="000000"/>
          <w:sz w:val="22"/>
          <w:szCs w:val="22"/>
        </w:rPr>
        <w:t>Parish Council’s Involvement in pre applications</w:t>
      </w:r>
    </w:p>
    <w:p w14:paraId="4E0D2D5E" w14:textId="77777777" w:rsidR="0081415A" w:rsidRDefault="0081415A" w:rsidP="0081415A">
      <w:pPr>
        <w:pStyle w:val="NormalWeb"/>
        <w:spacing w:before="0" w:beforeAutospacing="0" w:after="0" w:afterAutospacing="0"/>
      </w:pPr>
      <w:r>
        <w:rPr>
          <w:rFonts w:ascii="Calibri" w:hAnsi="Calibri" w:cs="Calibri"/>
          <w:color w:val="000000"/>
          <w:sz w:val="22"/>
          <w:szCs w:val="22"/>
        </w:rPr>
        <w:t>As a statutory consultee in the planning process it is essential for Little Wenlock Parish Council to be involved in the pre application process for the following reasons:</w:t>
      </w:r>
    </w:p>
    <w:p w14:paraId="6A925ABE" w14:textId="77777777" w:rsidR="0081415A" w:rsidRDefault="0081415A" w:rsidP="0081415A">
      <w:pPr>
        <w:pStyle w:val="NormalWeb"/>
        <w:spacing w:before="0" w:beforeAutospacing="0" w:after="0" w:afterAutospacing="0"/>
      </w:pPr>
      <w:r>
        <w:t> </w:t>
      </w:r>
    </w:p>
    <w:p w14:paraId="0BB024EF" w14:textId="77777777" w:rsidR="0081415A" w:rsidRDefault="0081415A" w:rsidP="0081415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It has a good understanding of its area and the community.</w:t>
      </w:r>
    </w:p>
    <w:p w14:paraId="7F85AC9A" w14:textId="77777777" w:rsidR="0081415A" w:rsidRDefault="0081415A" w:rsidP="0081415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It is keen to ensure growth within the Parish is of the right type in the right location.</w:t>
      </w:r>
    </w:p>
    <w:p w14:paraId="463B9099" w14:textId="77777777" w:rsidR="0081415A" w:rsidRDefault="0081415A" w:rsidP="0081415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It provides an advocacy role for its residents, effectively representing their views when they feel they are unable to.</w:t>
      </w:r>
    </w:p>
    <w:p w14:paraId="762712C6" w14:textId="77777777" w:rsidR="0081415A" w:rsidRDefault="0081415A" w:rsidP="0081415A">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The Parish Council is likely to be a party to future Community Infrastructure Ley and s106 negotiations on community assets required for the Parish.</w:t>
      </w:r>
    </w:p>
    <w:p w14:paraId="540823EC" w14:textId="77777777" w:rsidR="0081415A" w:rsidRDefault="0081415A" w:rsidP="0081415A">
      <w:pPr>
        <w:pStyle w:val="NormalWeb"/>
        <w:spacing w:before="0" w:beforeAutospacing="0" w:after="0" w:afterAutospacing="0"/>
      </w:pPr>
      <w:r>
        <w:t> </w:t>
      </w:r>
    </w:p>
    <w:p w14:paraId="57570773" w14:textId="77777777" w:rsidR="0081415A" w:rsidRDefault="0081415A" w:rsidP="0081415A">
      <w:pPr>
        <w:pStyle w:val="NormalWeb"/>
        <w:spacing w:before="0" w:beforeAutospacing="0" w:after="0" w:afterAutospacing="0"/>
      </w:pPr>
      <w:r>
        <w:rPr>
          <w:rFonts w:ascii="Calibri" w:hAnsi="Calibri" w:cs="Calibri"/>
          <w:b/>
          <w:bCs/>
          <w:color w:val="000000"/>
          <w:sz w:val="22"/>
          <w:szCs w:val="22"/>
        </w:rPr>
        <w:t>Types of pre-application discussions.</w:t>
      </w:r>
    </w:p>
    <w:p w14:paraId="40C5A423" w14:textId="77777777" w:rsidR="0081415A" w:rsidRDefault="0081415A" w:rsidP="0081415A">
      <w:pPr>
        <w:pStyle w:val="NormalWeb"/>
        <w:spacing w:before="0" w:beforeAutospacing="0" w:after="0" w:afterAutospacing="0"/>
      </w:pPr>
      <w:r>
        <w:t> </w:t>
      </w:r>
    </w:p>
    <w:p w14:paraId="7936B8FD" w14:textId="77777777" w:rsidR="0081415A" w:rsidRDefault="0081415A" w:rsidP="0081415A">
      <w:pPr>
        <w:pStyle w:val="NormalWeb"/>
        <w:spacing w:before="0" w:beforeAutospacing="0" w:after="0" w:afterAutospacing="0"/>
      </w:pPr>
      <w:r>
        <w:rPr>
          <w:rFonts w:ascii="Calibri" w:hAnsi="Calibri" w:cs="Calibri"/>
          <w:color w:val="000000"/>
          <w:sz w:val="22"/>
          <w:szCs w:val="22"/>
        </w:rPr>
        <w:t>The Parish Council will deal with the various types of pre-application discussions in the following way:</w:t>
      </w:r>
    </w:p>
    <w:p w14:paraId="4363BFCA" w14:textId="77777777" w:rsidR="0081415A" w:rsidRDefault="0081415A" w:rsidP="0081415A">
      <w:pPr>
        <w:pStyle w:val="NormalWeb"/>
        <w:spacing w:before="0" w:beforeAutospacing="0" w:after="0" w:afterAutospacing="0"/>
      </w:pPr>
      <w:r>
        <w:t> </w:t>
      </w:r>
    </w:p>
    <w:p w14:paraId="64C18837" w14:textId="77777777" w:rsidR="0081415A" w:rsidRDefault="0081415A" w:rsidP="0081415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The developer has </w:t>
      </w:r>
      <w:proofErr w:type="gramStart"/>
      <w:r>
        <w:rPr>
          <w:rFonts w:ascii="Calibri" w:hAnsi="Calibri" w:cs="Calibri"/>
          <w:color w:val="000000"/>
          <w:sz w:val="22"/>
          <w:szCs w:val="22"/>
        </w:rPr>
        <w:t>entered into</w:t>
      </w:r>
      <w:proofErr w:type="gramEnd"/>
      <w:r>
        <w:rPr>
          <w:rFonts w:ascii="Calibri" w:hAnsi="Calibri" w:cs="Calibri"/>
          <w:color w:val="000000"/>
          <w:sz w:val="22"/>
          <w:szCs w:val="22"/>
        </w:rPr>
        <w:t xml:space="preserve"> a formal pre-application process with the Planning Authority (Telford and Wrekin Council) and paid a fee for the service.  The Parish Council will deal with such plans in the same way as a planning application.   </w:t>
      </w:r>
    </w:p>
    <w:p w14:paraId="6F938C08" w14:textId="77777777" w:rsidR="0081415A" w:rsidRDefault="0081415A" w:rsidP="0081415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The developer contacts the Parish Council directly to obtain the view of the Parish Council as a corporate body.   This will be done by way of a presentation to the whole Parish Council at a normal parish council meeting.</w:t>
      </w:r>
    </w:p>
    <w:p w14:paraId="0A6FF7E2" w14:textId="77777777" w:rsidR="0081415A" w:rsidRPr="0081415A" w:rsidRDefault="0081415A" w:rsidP="0081415A">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The developer contacts the Parish Council directly to seek the informal opinion of individual councillors.  The Councillor will not express a view that could be thought of as the view of the Corporate Parish Council and will report to the next available meeting that they have been approached and their response will be recorded.  Councillors will on this occasion state they would prefer the view to be that of the Corporate Parish Council.</w:t>
      </w:r>
    </w:p>
    <w:p w14:paraId="04855F03" w14:textId="77777777" w:rsidR="0081415A" w:rsidRDefault="0081415A" w:rsidP="0081415A">
      <w:pPr>
        <w:pStyle w:val="NormalWeb"/>
        <w:spacing w:before="0" w:beforeAutospacing="0" w:after="0" w:afterAutospacing="0"/>
        <w:textAlignment w:val="baseline"/>
        <w:rPr>
          <w:rFonts w:ascii="Calibri" w:hAnsi="Calibri" w:cs="Calibri"/>
          <w:color w:val="000000"/>
          <w:sz w:val="22"/>
          <w:szCs w:val="22"/>
        </w:rPr>
      </w:pPr>
    </w:p>
    <w:p w14:paraId="0B9ABBA0" w14:textId="77777777" w:rsidR="0081415A" w:rsidRDefault="0081415A" w:rsidP="0081415A">
      <w:pPr>
        <w:pStyle w:val="NormalWeb"/>
        <w:spacing w:before="0" w:beforeAutospacing="0" w:after="0" w:afterAutospacing="0"/>
        <w:textAlignment w:val="baseline"/>
        <w:rPr>
          <w:rFonts w:ascii="Calibri" w:hAnsi="Calibri" w:cs="Calibri"/>
          <w:color w:val="000000"/>
          <w:sz w:val="22"/>
          <w:szCs w:val="22"/>
        </w:rPr>
      </w:pPr>
    </w:p>
    <w:p w14:paraId="4A1CB22E" w14:textId="77777777" w:rsidR="0081415A" w:rsidRDefault="0081415A" w:rsidP="0081415A">
      <w:pPr>
        <w:pStyle w:val="NormalWeb"/>
        <w:spacing w:before="0" w:beforeAutospacing="0" w:after="0" w:afterAutospacing="0"/>
        <w:textAlignment w:val="baseline"/>
        <w:rPr>
          <w:rFonts w:ascii="Calibri" w:hAnsi="Calibri" w:cs="Calibri"/>
          <w:color w:val="000000"/>
          <w:sz w:val="22"/>
          <w:szCs w:val="22"/>
        </w:rPr>
      </w:pPr>
    </w:p>
    <w:p w14:paraId="49EC6C5F" w14:textId="77777777" w:rsidR="0081415A" w:rsidRDefault="0081415A" w:rsidP="0081415A">
      <w:pPr>
        <w:pStyle w:val="NormalWeb"/>
        <w:spacing w:before="0" w:beforeAutospacing="0" w:after="0" w:afterAutospacing="0"/>
        <w:textAlignment w:val="baseline"/>
        <w:rPr>
          <w:rFonts w:ascii="Calibri" w:hAnsi="Calibri" w:cs="Calibri"/>
          <w:color w:val="000000"/>
          <w:sz w:val="22"/>
          <w:szCs w:val="22"/>
        </w:rPr>
      </w:pPr>
    </w:p>
    <w:p w14:paraId="0E06544D" w14:textId="77777777" w:rsidR="0081415A" w:rsidRDefault="0081415A" w:rsidP="0081415A">
      <w:pPr>
        <w:pStyle w:val="NormalWeb"/>
        <w:spacing w:before="0" w:beforeAutospacing="0" w:after="0" w:afterAutospacing="0"/>
        <w:textAlignment w:val="baseline"/>
        <w:rPr>
          <w:rFonts w:ascii="Calibri" w:hAnsi="Calibri" w:cs="Calibri"/>
          <w:color w:val="000000"/>
          <w:sz w:val="22"/>
          <w:szCs w:val="22"/>
        </w:rPr>
      </w:pPr>
    </w:p>
    <w:p w14:paraId="23DCD502" w14:textId="77777777" w:rsidR="0081415A" w:rsidRDefault="0081415A" w:rsidP="0081415A">
      <w:pPr>
        <w:pStyle w:val="NormalWeb"/>
        <w:spacing w:before="0" w:beforeAutospacing="0" w:after="0" w:afterAutospacing="0"/>
        <w:textAlignment w:val="baseline"/>
        <w:rPr>
          <w:rFonts w:ascii="Arial" w:hAnsi="Arial" w:cs="Arial"/>
          <w:color w:val="000000"/>
          <w:sz w:val="22"/>
          <w:szCs w:val="22"/>
        </w:rPr>
      </w:pPr>
    </w:p>
    <w:p w14:paraId="69E468B1" w14:textId="77777777" w:rsidR="0081415A" w:rsidRDefault="0081415A" w:rsidP="0081415A">
      <w:pPr>
        <w:pStyle w:val="NormalWeb"/>
        <w:spacing w:before="0" w:beforeAutospacing="0" w:after="200" w:afterAutospacing="0"/>
        <w:ind w:right="-513"/>
      </w:pPr>
      <w:r>
        <w:lastRenderedPageBreak/>
        <w:t> </w:t>
      </w:r>
    </w:p>
    <w:p w14:paraId="7A914CA0" w14:textId="77777777" w:rsidR="0081415A" w:rsidRDefault="0081415A" w:rsidP="0081415A">
      <w:pPr>
        <w:pStyle w:val="NormalWeb"/>
        <w:spacing w:before="0" w:beforeAutospacing="0" w:after="200" w:afterAutospacing="0"/>
        <w:ind w:right="-513"/>
      </w:pPr>
      <w:r>
        <w:rPr>
          <w:rFonts w:ascii="Calibri" w:hAnsi="Calibri" w:cs="Calibri"/>
          <w:b/>
          <w:bCs/>
          <w:color w:val="000000"/>
          <w:sz w:val="22"/>
          <w:szCs w:val="22"/>
        </w:rPr>
        <w:t>Confidentiality</w:t>
      </w:r>
    </w:p>
    <w:p w14:paraId="33359FC5" w14:textId="77777777" w:rsidR="0081415A" w:rsidRDefault="0081415A" w:rsidP="0081415A">
      <w:pPr>
        <w:pStyle w:val="NormalWeb"/>
        <w:spacing w:before="0" w:beforeAutospacing="0" w:after="0" w:afterAutospacing="0"/>
      </w:pPr>
      <w:r>
        <w:rPr>
          <w:rFonts w:ascii="Calibri" w:hAnsi="Calibri" w:cs="Calibri"/>
          <w:color w:val="000000"/>
          <w:sz w:val="22"/>
          <w:szCs w:val="22"/>
        </w:rPr>
        <w:t>The Parish Council understands there may be sometimes a need for developers to seek confidential discussions with the Parish Council.  The Parish Council is mindful of its duties under the Freedom of Information Act 2000 and the need to ensure that as much information is available to the public as possible.</w:t>
      </w:r>
    </w:p>
    <w:p w14:paraId="2B3F15F8" w14:textId="77777777" w:rsidR="0081415A" w:rsidRDefault="0081415A" w:rsidP="0081415A">
      <w:pPr>
        <w:pStyle w:val="NormalWeb"/>
        <w:spacing w:before="0" w:beforeAutospacing="0" w:after="0" w:afterAutospacing="0"/>
      </w:pPr>
      <w:r>
        <w:t> </w:t>
      </w:r>
    </w:p>
    <w:p w14:paraId="2E3A96EC" w14:textId="77777777" w:rsidR="0081415A" w:rsidRDefault="0081415A" w:rsidP="0081415A">
      <w:pPr>
        <w:pStyle w:val="NormalWeb"/>
        <w:spacing w:before="0" w:beforeAutospacing="0" w:after="0" w:afterAutospacing="0"/>
      </w:pPr>
      <w:proofErr w:type="gramStart"/>
      <w:r>
        <w:rPr>
          <w:rFonts w:ascii="Calibri" w:hAnsi="Calibri" w:cs="Calibri"/>
          <w:color w:val="000000"/>
          <w:sz w:val="22"/>
          <w:szCs w:val="22"/>
        </w:rPr>
        <w:t>As a general rule</w:t>
      </w:r>
      <w:proofErr w:type="gramEnd"/>
      <w:r>
        <w:rPr>
          <w:rFonts w:ascii="Calibri" w:hAnsi="Calibri" w:cs="Calibri"/>
          <w:color w:val="000000"/>
          <w:sz w:val="22"/>
          <w:szCs w:val="22"/>
        </w:rPr>
        <w:t xml:space="preserve"> all pre applications will be considered by the Parish Council in the public domain however there the following occasions will be the exception:</w:t>
      </w:r>
    </w:p>
    <w:p w14:paraId="18BCAEAF" w14:textId="77777777" w:rsidR="0081415A" w:rsidRDefault="0081415A" w:rsidP="0081415A">
      <w:pPr>
        <w:pStyle w:val="NormalWeb"/>
        <w:spacing w:before="0" w:beforeAutospacing="0" w:after="0" w:afterAutospacing="0"/>
      </w:pPr>
      <w:r>
        <w:t> </w:t>
      </w:r>
    </w:p>
    <w:p w14:paraId="198625FA" w14:textId="77777777" w:rsidR="0081415A" w:rsidRDefault="0081415A" w:rsidP="0081415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The Local Planning Authority (Telford and Wrekin Council) having processed the pre application is satisfied that the application meets the provisions of the Public Interest Test and should remain confidential, with that decision made known to the Parish Council.  The Parish Council will be guided by the LPA.</w:t>
      </w:r>
    </w:p>
    <w:p w14:paraId="4A6B965A" w14:textId="77777777" w:rsidR="0081415A" w:rsidRDefault="0081415A" w:rsidP="0081415A">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The developer has provided a compelling argument that the application is commercially </w:t>
      </w:r>
      <w:proofErr w:type="gramStart"/>
      <w:r>
        <w:rPr>
          <w:rFonts w:ascii="Calibri" w:hAnsi="Calibri" w:cs="Calibri"/>
          <w:color w:val="000000"/>
          <w:sz w:val="22"/>
          <w:szCs w:val="22"/>
        </w:rPr>
        <w:t>sensitive</w:t>
      </w:r>
      <w:proofErr w:type="gramEnd"/>
      <w:r>
        <w:rPr>
          <w:rFonts w:ascii="Calibri" w:hAnsi="Calibri" w:cs="Calibri"/>
          <w:color w:val="000000"/>
          <w:sz w:val="22"/>
          <w:szCs w:val="22"/>
        </w:rPr>
        <w:t xml:space="preserve"> and disclosure of information would either prejudice or adversely affect future contract negotiations/transaction.</w:t>
      </w:r>
    </w:p>
    <w:p w14:paraId="1C73CCD2" w14:textId="77777777" w:rsidR="0081415A" w:rsidRDefault="0081415A" w:rsidP="0081415A">
      <w:pPr>
        <w:pStyle w:val="NormalWeb"/>
        <w:spacing w:before="0" w:beforeAutospacing="0" w:after="0" w:afterAutospacing="0"/>
      </w:pPr>
      <w:r>
        <w:t> </w:t>
      </w:r>
    </w:p>
    <w:p w14:paraId="21854AC4" w14:textId="77777777" w:rsidR="0081415A" w:rsidRDefault="0081415A" w:rsidP="0081415A">
      <w:pPr>
        <w:pStyle w:val="NormalWeb"/>
        <w:spacing w:before="0" w:beforeAutospacing="0" w:after="0" w:afterAutospacing="0"/>
      </w:pPr>
      <w:r>
        <w:rPr>
          <w:rFonts w:ascii="Calibri" w:hAnsi="Calibri" w:cs="Calibri"/>
          <w:color w:val="000000"/>
          <w:sz w:val="22"/>
          <w:szCs w:val="22"/>
        </w:rPr>
        <w:t>No other reasons will be considered to exclude members of the public and press thus rendering the documents relating to the application confidential.</w:t>
      </w:r>
    </w:p>
    <w:p w14:paraId="1191F6B5" w14:textId="77777777" w:rsidR="0081415A" w:rsidRDefault="0081415A" w:rsidP="0081415A">
      <w:pPr>
        <w:pStyle w:val="NormalWeb"/>
        <w:spacing w:before="0" w:beforeAutospacing="0" w:after="200" w:afterAutospacing="0"/>
        <w:ind w:right="-513"/>
      </w:pPr>
      <w:r>
        <w:t> </w:t>
      </w:r>
    </w:p>
    <w:p w14:paraId="27B22565" w14:textId="77777777" w:rsidR="0081415A" w:rsidRDefault="0081415A" w:rsidP="0081415A">
      <w:pPr>
        <w:pStyle w:val="NormalWeb"/>
        <w:spacing w:before="0" w:beforeAutospacing="0" w:after="200" w:afterAutospacing="0"/>
        <w:ind w:right="-513"/>
      </w:pPr>
      <w:r>
        <w:t> </w:t>
      </w:r>
    </w:p>
    <w:p w14:paraId="78514A89" w14:textId="59BB8C87" w:rsidR="0081415A" w:rsidRDefault="00DE3964">
      <w:r>
        <w:t xml:space="preserve">Reviewed 12.5.19 </w:t>
      </w:r>
      <w:bookmarkStart w:id="0" w:name="_GoBack"/>
      <w:bookmarkEnd w:id="0"/>
    </w:p>
    <w:p w14:paraId="61A56879" w14:textId="77777777" w:rsidR="000D6ED8" w:rsidRDefault="000D6ED8"/>
    <w:p w14:paraId="21A5C9CB" w14:textId="77777777" w:rsidR="000D6ED8" w:rsidRDefault="000D6ED8"/>
    <w:sectPr w:rsidR="000D6ED8" w:rsidSect="00841A3B">
      <w:pgSz w:w="12240" w:h="15840"/>
      <w:pgMar w:top="142"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920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6413E1"/>
    <w:multiLevelType w:val="multilevel"/>
    <w:tmpl w:val="800A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E224EF"/>
    <w:multiLevelType w:val="hybridMultilevel"/>
    <w:tmpl w:val="176256BE"/>
    <w:lvl w:ilvl="0" w:tplc="332A3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F812724"/>
    <w:multiLevelType w:val="multilevel"/>
    <w:tmpl w:val="9D7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C1BDA"/>
    <w:multiLevelType w:val="multilevel"/>
    <w:tmpl w:val="76F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AA5231"/>
    <w:multiLevelType w:val="hybridMultilevel"/>
    <w:tmpl w:val="C99E538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C83"/>
    <w:rsid w:val="0000232A"/>
    <w:rsid w:val="00003C5D"/>
    <w:rsid w:val="00004FA6"/>
    <w:rsid w:val="00006DBF"/>
    <w:rsid w:val="0001457B"/>
    <w:rsid w:val="000225BE"/>
    <w:rsid w:val="00031E95"/>
    <w:rsid w:val="0003684D"/>
    <w:rsid w:val="000413DF"/>
    <w:rsid w:val="00041F9A"/>
    <w:rsid w:val="000436CD"/>
    <w:rsid w:val="00043EE0"/>
    <w:rsid w:val="000444F3"/>
    <w:rsid w:val="00044B2A"/>
    <w:rsid w:val="00052020"/>
    <w:rsid w:val="0005715C"/>
    <w:rsid w:val="00057870"/>
    <w:rsid w:val="000636D6"/>
    <w:rsid w:val="0006720E"/>
    <w:rsid w:val="00081DF0"/>
    <w:rsid w:val="000827A5"/>
    <w:rsid w:val="00083E31"/>
    <w:rsid w:val="00085DF1"/>
    <w:rsid w:val="0009183D"/>
    <w:rsid w:val="000976E2"/>
    <w:rsid w:val="00097DB9"/>
    <w:rsid w:val="000A4F91"/>
    <w:rsid w:val="000B0C67"/>
    <w:rsid w:val="000B0CFC"/>
    <w:rsid w:val="000B68B0"/>
    <w:rsid w:val="000B6F56"/>
    <w:rsid w:val="000B726B"/>
    <w:rsid w:val="000C3B4C"/>
    <w:rsid w:val="000D3CCB"/>
    <w:rsid w:val="000D5B4E"/>
    <w:rsid w:val="000D66EA"/>
    <w:rsid w:val="000D6ED8"/>
    <w:rsid w:val="000E0EA4"/>
    <w:rsid w:val="000E1FD5"/>
    <w:rsid w:val="000E608C"/>
    <w:rsid w:val="000F01F6"/>
    <w:rsid w:val="000F1222"/>
    <w:rsid w:val="000F2FEE"/>
    <w:rsid w:val="000F3770"/>
    <w:rsid w:val="000F6046"/>
    <w:rsid w:val="000F7588"/>
    <w:rsid w:val="000F7650"/>
    <w:rsid w:val="00107513"/>
    <w:rsid w:val="001103DE"/>
    <w:rsid w:val="00112DB6"/>
    <w:rsid w:val="00115495"/>
    <w:rsid w:val="0012010D"/>
    <w:rsid w:val="0012136A"/>
    <w:rsid w:val="001302D9"/>
    <w:rsid w:val="001366F5"/>
    <w:rsid w:val="0013782B"/>
    <w:rsid w:val="00137895"/>
    <w:rsid w:val="00156F04"/>
    <w:rsid w:val="00157486"/>
    <w:rsid w:val="001630F3"/>
    <w:rsid w:val="001675ED"/>
    <w:rsid w:val="00170B74"/>
    <w:rsid w:val="0017158E"/>
    <w:rsid w:val="00171B59"/>
    <w:rsid w:val="001729BA"/>
    <w:rsid w:val="001738A7"/>
    <w:rsid w:val="00174E4A"/>
    <w:rsid w:val="00175B6B"/>
    <w:rsid w:val="001806B7"/>
    <w:rsid w:val="00182FEE"/>
    <w:rsid w:val="0018644C"/>
    <w:rsid w:val="001864AF"/>
    <w:rsid w:val="0019205F"/>
    <w:rsid w:val="00195E3D"/>
    <w:rsid w:val="0019600D"/>
    <w:rsid w:val="001A0B12"/>
    <w:rsid w:val="001A52F6"/>
    <w:rsid w:val="001A5FD6"/>
    <w:rsid w:val="001A6462"/>
    <w:rsid w:val="001B05E3"/>
    <w:rsid w:val="001B6BE8"/>
    <w:rsid w:val="001C3F00"/>
    <w:rsid w:val="001C77BA"/>
    <w:rsid w:val="001D15E5"/>
    <w:rsid w:val="001D4AF8"/>
    <w:rsid w:val="001D5EB8"/>
    <w:rsid w:val="001E1E1F"/>
    <w:rsid w:val="001F22C7"/>
    <w:rsid w:val="001F75BF"/>
    <w:rsid w:val="002043CB"/>
    <w:rsid w:val="0020466C"/>
    <w:rsid w:val="00207EAF"/>
    <w:rsid w:val="00211B61"/>
    <w:rsid w:val="00212F0C"/>
    <w:rsid w:val="00213466"/>
    <w:rsid w:val="00216AD0"/>
    <w:rsid w:val="00223333"/>
    <w:rsid w:val="002257CE"/>
    <w:rsid w:val="0022647E"/>
    <w:rsid w:val="00234E44"/>
    <w:rsid w:val="0024012B"/>
    <w:rsid w:val="00241C52"/>
    <w:rsid w:val="0024330A"/>
    <w:rsid w:val="002502E0"/>
    <w:rsid w:val="00253DFF"/>
    <w:rsid w:val="00255A92"/>
    <w:rsid w:val="00263B9E"/>
    <w:rsid w:val="0026673E"/>
    <w:rsid w:val="00267079"/>
    <w:rsid w:val="00274853"/>
    <w:rsid w:val="00277BA5"/>
    <w:rsid w:val="00291165"/>
    <w:rsid w:val="002A3AF1"/>
    <w:rsid w:val="002A48DC"/>
    <w:rsid w:val="002A50BC"/>
    <w:rsid w:val="002B7D93"/>
    <w:rsid w:val="002C1859"/>
    <w:rsid w:val="002C199B"/>
    <w:rsid w:val="002C1D48"/>
    <w:rsid w:val="002D0D06"/>
    <w:rsid w:val="002D321B"/>
    <w:rsid w:val="002E1669"/>
    <w:rsid w:val="002E63DA"/>
    <w:rsid w:val="002E77A6"/>
    <w:rsid w:val="002F0826"/>
    <w:rsid w:val="002F2C3F"/>
    <w:rsid w:val="002F3387"/>
    <w:rsid w:val="002F515D"/>
    <w:rsid w:val="002F725B"/>
    <w:rsid w:val="00301147"/>
    <w:rsid w:val="00320BD3"/>
    <w:rsid w:val="00323E86"/>
    <w:rsid w:val="00334F59"/>
    <w:rsid w:val="00374339"/>
    <w:rsid w:val="003874FE"/>
    <w:rsid w:val="003A159F"/>
    <w:rsid w:val="003A3308"/>
    <w:rsid w:val="003A368F"/>
    <w:rsid w:val="003A594C"/>
    <w:rsid w:val="003A779B"/>
    <w:rsid w:val="003B1343"/>
    <w:rsid w:val="003B156E"/>
    <w:rsid w:val="003B1B93"/>
    <w:rsid w:val="003B2452"/>
    <w:rsid w:val="003B688F"/>
    <w:rsid w:val="003C1F7E"/>
    <w:rsid w:val="003C7C74"/>
    <w:rsid w:val="003E10AC"/>
    <w:rsid w:val="003E5A44"/>
    <w:rsid w:val="003E674F"/>
    <w:rsid w:val="003E77A9"/>
    <w:rsid w:val="003F2CDE"/>
    <w:rsid w:val="003F3511"/>
    <w:rsid w:val="003F6A60"/>
    <w:rsid w:val="004011F8"/>
    <w:rsid w:val="00402F50"/>
    <w:rsid w:val="004112FE"/>
    <w:rsid w:val="00412E4C"/>
    <w:rsid w:val="004217D5"/>
    <w:rsid w:val="0042537D"/>
    <w:rsid w:val="00426BF3"/>
    <w:rsid w:val="00433231"/>
    <w:rsid w:val="004333CE"/>
    <w:rsid w:val="00434AF3"/>
    <w:rsid w:val="00434ED2"/>
    <w:rsid w:val="00436EF2"/>
    <w:rsid w:val="0043762D"/>
    <w:rsid w:val="0044293B"/>
    <w:rsid w:val="004522F1"/>
    <w:rsid w:val="00457330"/>
    <w:rsid w:val="00460EFE"/>
    <w:rsid w:val="00461C50"/>
    <w:rsid w:val="00464B84"/>
    <w:rsid w:val="0047338F"/>
    <w:rsid w:val="004755D6"/>
    <w:rsid w:val="00475A70"/>
    <w:rsid w:val="004760A9"/>
    <w:rsid w:val="0048071F"/>
    <w:rsid w:val="00487EBA"/>
    <w:rsid w:val="00495276"/>
    <w:rsid w:val="00496C3D"/>
    <w:rsid w:val="00497586"/>
    <w:rsid w:val="004A5996"/>
    <w:rsid w:val="004A624A"/>
    <w:rsid w:val="004A63A9"/>
    <w:rsid w:val="004A7822"/>
    <w:rsid w:val="004A7F9A"/>
    <w:rsid w:val="004B2F87"/>
    <w:rsid w:val="004B3D65"/>
    <w:rsid w:val="004B6C06"/>
    <w:rsid w:val="004B7EC4"/>
    <w:rsid w:val="004C0179"/>
    <w:rsid w:val="004C32C1"/>
    <w:rsid w:val="004C3708"/>
    <w:rsid w:val="004D092A"/>
    <w:rsid w:val="004E2762"/>
    <w:rsid w:val="004E46BD"/>
    <w:rsid w:val="004E5C03"/>
    <w:rsid w:val="004F022A"/>
    <w:rsid w:val="004F1C4E"/>
    <w:rsid w:val="004F27D5"/>
    <w:rsid w:val="004F2835"/>
    <w:rsid w:val="004F438D"/>
    <w:rsid w:val="004F72C4"/>
    <w:rsid w:val="005008AF"/>
    <w:rsid w:val="00505F5A"/>
    <w:rsid w:val="00507978"/>
    <w:rsid w:val="00511899"/>
    <w:rsid w:val="00521255"/>
    <w:rsid w:val="00521951"/>
    <w:rsid w:val="0052261C"/>
    <w:rsid w:val="00525102"/>
    <w:rsid w:val="00525156"/>
    <w:rsid w:val="005259B5"/>
    <w:rsid w:val="0052660B"/>
    <w:rsid w:val="0053129C"/>
    <w:rsid w:val="0053285D"/>
    <w:rsid w:val="00540C23"/>
    <w:rsid w:val="005425CB"/>
    <w:rsid w:val="0054384B"/>
    <w:rsid w:val="005439FF"/>
    <w:rsid w:val="0054742F"/>
    <w:rsid w:val="0054746C"/>
    <w:rsid w:val="00551A1C"/>
    <w:rsid w:val="0055225E"/>
    <w:rsid w:val="005528AC"/>
    <w:rsid w:val="005561B3"/>
    <w:rsid w:val="00561584"/>
    <w:rsid w:val="00561E59"/>
    <w:rsid w:val="005620DB"/>
    <w:rsid w:val="00565003"/>
    <w:rsid w:val="00570246"/>
    <w:rsid w:val="00570CFA"/>
    <w:rsid w:val="00571C44"/>
    <w:rsid w:val="00574FD4"/>
    <w:rsid w:val="00576EDD"/>
    <w:rsid w:val="00582A71"/>
    <w:rsid w:val="00585B22"/>
    <w:rsid w:val="00586EDD"/>
    <w:rsid w:val="00592082"/>
    <w:rsid w:val="0059362C"/>
    <w:rsid w:val="005B088F"/>
    <w:rsid w:val="005B307B"/>
    <w:rsid w:val="005C0C32"/>
    <w:rsid w:val="005C45FF"/>
    <w:rsid w:val="005C4CA5"/>
    <w:rsid w:val="005C6616"/>
    <w:rsid w:val="005D023D"/>
    <w:rsid w:val="005D0E7E"/>
    <w:rsid w:val="005D24D4"/>
    <w:rsid w:val="005D7260"/>
    <w:rsid w:val="005D796F"/>
    <w:rsid w:val="005F772D"/>
    <w:rsid w:val="00603BD6"/>
    <w:rsid w:val="00604D83"/>
    <w:rsid w:val="0060654F"/>
    <w:rsid w:val="0061210D"/>
    <w:rsid w:val="00620270"/>
    <w:rsid w:val="00620284"/>
    <w:rsid w:val="00626650"/>
    <w:rsid w:val="0062700A"/>
    <w:rsid w:val="006276C0"/>
    <w:rsid w:val="00634A4D"/>
    <w:rsid w:val="00634D7F"/>
    <w:rsid w:val="00642FCD"/>
    <w:rsid w:val="00644EEE"/>
    <w:rsid w:val="00645061"/>
    <w:rsid w:val="00652A6B"/>
    <w:rsid w:val="00654635"/>
    <w:rsid w:val="00654C76"/>
    <w:rsid w:val="006626ED"/>
    <w:rsid w:val="00666A7D"/>
    <w:rsid w:val="00671275"/>
    <w:rsid w:val="0067546B"/>
    <w:rsid w:val="006777E3"/>
    <w:rsid w:val="006818EA"/>
    <w:rsid w:val="00681BB8"/>
    <w:rsid w:val="00687B28"/>
    <w:rsid w:val="006921F9"/>
    <w:rsid w:val="006A2665"/>
    <w:rsid w:val="006A57BC"/>
    <w:rsid w:val="006A5E88"/>
    <w:rsid w:val="006A5F33"/>
    <w:rsid w:val="006B26E9"/>
    <w:rsid w:val="006B61E0"/>
    <w:rsid w:val="006C2704"/>
    <w:rsid w:val="006C32A4"/>
    <w:rsid w:val="006C3F4A"/>
    <w:rsid w:val="006C5B59"/>
    <w:rsid w:val="006D7B9A"/>
    <w:rsid w:val="006E466C"/>
    <w:rsid w:val="006E6983"/>
    <w:rsid w:val="006F2E45"/>
    <w:rsid w:val="006F67D0"/>
    <w:rsid w:val="006F68CE"/>
    <w:rsid w:val="00704AE8"/>
    <w:rsid w:val="007147FB"/>
    <w:rsid w:val="00716CA8"/>
    <w:rsid w:val="007242F8"/>
    <w:rsid w:val="00724FBD"/>
    <w:rsid w:val="00744A10"/>
    <w:rsid w:val="00744DA7"/>
    <w:rsid w:val="00751685"/>
    <w:rsid w:val="00752319"/>
    <w:rsid w:val="007538DA"/>
    <w:rsid w:val="007540C6"/>
    <w:rsid w:val="00763B21"/>
    <w:rsid w:val="0076415E"/>
    <w:rsid w:val="007709D5"/>
    <w:rsid w:val="00771494"/>
    <w:rsid w:val="00771B2E"/>
    <w:rsid w:val="007721E2"/>
    <w:rsid w:val="00773BB8"/>
    <w:rsid w:val="0077768F"/>
    <w:rsid w:val="007858DF"/>
    <w:rsid w:val="00792957"/>
    <w:rsid w:val="007A068E"/>
    <w:rsid w:val="007A3567"/>
    <w:rsid w:val="007A4863"/>
    <w:rsid w:val="007A6DB5"/>
    <w:rsid w:val="007B61D2"/>
    <w:rsid w:val="007C32F8"/>
    <w:rsid w:val="007C3BFF"/>
    <w:rsid w:val="007D0DE2"/>
    <w:rsid w:val="007D7D78"/>
    <w:rsid w:val="007E1C27"/>
    <w:rsid w:val="007E302D"/>
    <w:rsid w:val="007E4B26"/>
    <w:rsid w:val="007E5A0D"/>
    <w:rsid w:val="007F7E28"/>
    <w:rsid w:val="00802151"/>
    <w:rsid w:val="00812091"/>
    <w:rsid w:val="0081415A"/>
    <w:rsid w:val="00823D9C"/>
    <w:rsid w:val="00823FE4"/>
    <w:rsid w:val="00824819"/>
    <w:rsid w:val="0082618A"/>
    <w:rsid w:val="008370AB"/>
    <w:rsid w:val="008419A4"/>
    <w:rsid w:val="00841A3B"/>
    <w:rsid w:val="00852078"/>
    <w:rsid w:val="0085273C"/>
    <w:rsid w:val="00863501"/>
    <w:rsid w:val="00870F1E"/>
    <w:rsid w:val="0087197D"/>
    <w:rsid w:val="008722CF"/>
    <w:rsid w:val="00885890"/>
    <w:rsid w:val="008979FF"/>
    <w:rsid w:val="008A09B6"/>
    <w:rsid w:val="008A3556"/>
    <w:rsid w:val="008A4909"/>
    <w:rsid w:val="008A5369"/>
    <w:rsid w:val="008A5DF8"/>
    <w:rsid w:val="008B4955"/>
    <w:rsid w:val="008B720F"/>
    <w:rsid w:val="008C0A98"/>
    <w:rsid w:val="008C20E1"/>
    <w:rsid w:val="008C4651"/>
    <w:rsid w:val="008D019F"/>
    <w:rsid w:val="008D4F0F"/>
    <w:rsid w:val="008F0F16"/>
    <w:rsid w:val="008F19C0"/>
    <w:rsid w:val="008F2D6D"/>
    <w:rsid w:val="008F3539"/>
    <w:rsid w:val="008F3BB1"/>
    <w:rsid w:val="008F7E08"/>
    <w:rsid w:val="00901B9B"/>
    <w:rsid w:val="009064E1"/>
    <w:rsid w:val="00912F8C"/>
    <w:rsid w:val="00924A71"/>
    <w:rsid w:val="00940D0D"/>
    <w:rsid w:val="00947B79"/>
    <w:rsid w:val="009529FB"/>
    <w:rsid w:val="00953218"/>
    <w:rsid w:val="00954326"/>
    <w:rsid w:val="00957DE2"/>
    <w:rsid w:val="00962FA9"/>
    <w:rsid w:val="0096616E"/>
    <w:rsid w:val="00966344"/>
    <w:rsid w:val="00972FA9"/>
    <w:rsid w:val="00976467"/>
    <w:rsid w:val="00983B30"/>
    <w:rsid w:val="00984382"/>
    <w:rsid w:val="0098456A"/>
    <w:rsid w:val="00993AB3"/>
    <w:rsid w:val="009A04D0"/>
    <w:rsid w:val="009A10FC"/>
    <w:rsid w:val="009A55D4"/>
    <w:rsid w:val="009C027A"/>
    <w:rsid w:val="009C2F18"/>
    <w:rsid w:val="009C3B61"/>
    <w:rsid w:val="009C73C0"/>
    <w:rsid w:val="009D030C"/>
    <w:rsid w:val="009D1164"/>
    <w:rsid w:val="009D699C"/>
    <w:rsid w:val="009E04F3"/>
    <w:rsid w:val="009E3051"/>
    <w:rsid w:val="009E4BFC"/>
    <w:rsid w:val="009F3CAC"/>
    <w:rsid w:val="00A0145F"/>
    <w:rsid w:val="00A05332"/>
    <w:rsid w:val="00A12C6D"/>
    <w:rsid w:val="00A14796"/>
    <w:rsid w:val="00A14BA9"/>
    <w:rsid w:val="00A16413"/>
    <w:rsid w:val="00A179E7"/>
    <w:rsid w:val="00A20AF0"/>
    <w:rsid w:val="00A24203"/>
    <w:rsid w:val="00A26434"/>
    <w:rsid w:val="00A32C03"/>
    <w:rsid w:val="00A37459"/>
    <w:rsid w:val="00A40DC9"/>
    <w:rsid w:val="00A4112F"/>
    <w:rsid w:val="00A4705E"/>
    <w:rsid w:val="00A52466"/>
    <w:rsid w:val="00A5324A"/>
    <w:rsid w:val="00A5446D"/>
    <w:rsid w:val="00A62113"/>
    <w:rsid w:val="00A63686"/>
    <w:rsid w:val="00A647D9"/>
    <w:rsid w:val="00A64ED3"/>
    <w:rsid w:val="00A663AD"/>
    <w:rsid w:val="00A67A21"/>
    <w:rsid w:val="00A74B3D"/>
    <w:rsid w:val="00A764EB"/>
    <w:rsid w:val="00A90005"/>
    <w:rsid w:val="00A95048"/>
    <w:rsid w:val="00A95975"/>
    <w:rsid w:val="00A95C26"/>
    <w:rsid w:val="00AA6540"/>
    <w:rsid w:val="00AB0416"/>
    <w:rsid w:val="00AB08D2"/>
    <w:rsid w:val="00AB0A55"/>
    <w:rsid w:val="00AB1B3B"/>
    <w:rsid w:val="00AB76C8"/>
    <w:rsid w:val="00AC17B2"/>
    <w:rsid w:val="00AC59DF"/>
    <w:rsid w:val="00AC7A69"/>
    <w:rsid w:val="00AD0222"/>
    <w:rsid w:val="00AD2305"/>
    <w:rsid w:val="00AD30CF"/>
    <w:rsid w:val="00AD4023"/>
    <w:rsid w:val="00AD4E0F"/>
    <w:rsid w:val="00AD5027"/>
    <w:rsid w:val="00AE080F"/>
    <w:rsid w:val="00AE0E7A"/>
    <w:rsid w:val="00AE7D09"/>
    <w:rsid w:val="00AF31B5"/>
    <w:rsid w:val="00AF4233"/>
    <w:rsid w:val="00AF5EF4"/>
    <w:rsid w:val="00AF658C"/>
    <w:rsid w:val="00B01EAF"/>
    <w:rsid w:val="00B04662"/>
    <w:rsid w:val="00B11B8C"/>
    <w:rsid w:val="00B13E6E"/>
    <w:rsid w:val="00B14443"/>
    <w:rsid w:val="00B20B34"/>
    <w:rsid w:val="00B22078"/>
    <w:rsid w:val="00B220F2"/>
    <w:rsid w:val="00B265A2"/>
    <w:rsid w:val="00B268C0"/>
    <w:rsid w:val="00B45BAC"/>
    <w:rsid w:val="00B46178"/>
    <w:rsid w:val="00B4665B"/>
    <w:rsid w:val="00B46956"/>
    <w:rsid w:val="00B47021"/>
    <w:rsid w:val="00B500E5"/>
    <w:rsid w:val="00B66C83"/>
    <w:rsid w:val="00B67D3C"/>
    <w:rsid w:val="00B73105"/>
    <w:rsid w:val="00B737A6"/>
    <w:rsid w:val="00B74A60"/>
    <w:rsid w:val="00B819C2"/>
    <w:rsid w:val="00B81D66"/>
    <w:rsid w:val="00B863BF"/>
    <w:rsid w:val="00B873EB"/>
    <w:rsid w:val="00B91E11"/>
    <w:rsid w:val="00BA190B"/>
    <w:rsid w:val="00BA1B8D"/>
    <w:rsid w:val="00BA3F09"/>
    <w:rsid w:val="00BA4D54"/>
    <w:rsid w:val="00BB1644"/>
    <w:rsid w:val="00BB2E0B"/>
    <w:rsid w:val="00BB63D0"/>
    <w:rsid w:val="00BB6E8F"/>
    <w:rsid w:val="00BB7454"/>
    <w:rsid w:val="00BB7F88"/>
    <w:rsid w:val="00BC1E1B"/>
    <w:rsid w:val="00BC1FA7"/>
    <w:rsid w:val="00BC22DE"/>
    <w:rsid w:val="00BC2AF1"/>
    <w:rsid w:val="00BC3636"/>
    <w:rsid w:val="00BC3BFE"/>
    <w:rsid w:val="00BC7B26"/>
    <w:rsid w:val="00BD0ABC"/>
    <w:rsid w:val="00BE6390"/>
    <w:rsid w:val="00BE7CED"/>
    <w:rsid w:val="00BE7E42"/>
    <w:rsid w:val="00BF1B36"/>
    <w:rsid w:val="00BF5600"/>
    <w:rsid w:val="00BF5B61"/>
    <w:rsid w:val="00BF71E9"/>
    <w:rsid w:val="00C0554F"/>
    <w:rsid w:val="00C06865"/>
    <w:rsid w:val="00C06D1D"/>
    <w:rsid w:val="00C10BA2"/>
    <w:rsid w:val="00C12B38"/>
    <w:rsid w:val="00C20470"/>
    <w:rsid w:val="00C23B3C"/>
    <w:rsid w:val="00C43600"/>
    <w:rsid w:val="00C52A75"/>
    <w:rsid w:val="00C54391"/>
    <w:rsid w:val="00C54A56"/>
    <w:rsid w:val="00C64D56"/>
    <w:rsid w:val="00C77DE0"/>
    <w:rsid w:val="00C80A09"/>
    <w:rsid w:val="00C855DE"/>
    <w:rsid w:val="00C85C8E"/>
    <w:rsid w:val="00C90809"/>
    <w:rsid w:val="00C92019"/>
    <w:rsid w:val="00C92030"/>
    <w:rsid w:val="00C92507"/>
    <w:rsid w:val="00C92E68"/>
    <w:rsid w:val="00C936E1"/>
    <w:rsid w:val="00C94C71"/>
    <w:rsid w:val="00C954AC"/>
    <w:rsid w:val="00CA017B"/>
    <w:rsid w:val="00CA11EB"/>
    <w:rsid w:val="00CA54C3"/>
    <w:rsid w:val="00CB1952"/>
    <w:rsid w:val="00CB2B79"/>
    <w:rsid w:val="00CB527C"/>
    <w:rsid w:val="00CE1816"/>
    <w:rsid w:val="00CE1CB6"/>
    <w:rsid w:val="00CE335C"/>
    <w:rsid w:val="00CE5A51"/>
    <w:rsid w:val="00CF18F3"/>
    <w:rsid w:val="00CF2AA9"/>
    <w:rsid w:val="00CF4CFD"/>
    <w:rsid w:val="00CF7DD0"/>
    <w:rsid w:val="00D03588"/>
    <w:rsid w:val="00D04D19"/>
    <w:rsid w:val="00D061F6"/>
    <w:rsid w:val="00D17017"/>
    <w:rsid w:val="00D24BF7"/>
    <w:rsid w:val="00D31CE0"/>
    <w:rsid w:val="00D34862"/>
    <w:rsid w:val="00D37640"/>
    <w:rsid w:val="00D37F9B"/>
    <w:rsid w:val="00D405E1"/>
    <w:rsid w:val="00D524DB"/>
    <w:rsid w:val="00D5527E"/>
    <w:rsid w:val="00D66742"/>
    <w:rsid w:val="00D726E0"/>
    <w:rsid w:val="00D73024"/>
    <w:rsid w:val="00D74C33"/>
    <w:rsid w:val="00D82129"/>
    <w:rsid w:val="00D852B6"/>
    <w:rsid w:val="00D91431"/>
    <w:rsid w:val="00DA2AC4"/>
    <w:rsid w:val="00DA38D5"/>
    <w:rsid w:val="00DA5163"/>
    <w:rsid w:val="00DB3294"/>
    <w:rsid w:val="00DB516B"/>
    <w:rsid w:val="00DC1240"/>
    <w:rsid w:val="00DC33C8"/>
    <w:rsid w:val="00DC7117"/>
    <w:rsid w:val="00DD2C68"/>
    <w:rsid w:val="00DE0C03"/>
    <w:rsid w:val="00DE3964"/>
    <w:rsid w:val="00DE4F4E"/>
    <w:rsid w:val="00DF33DC"/>
    <w:rsid w:val="00E013C6"/>
    <w:rsid w:val="00E01621"/>
    <w:rsid w:val="00E03BA4"/>
    <w:rsid w:val="00E06EF9"/>
    <w:rsid w:val="00E10D36"/>
    <w:rsid w:val="00E12AF3"/>
    <w:rsid w:val="00E14346"/>
    <w:rsid w:val="00E16ED4"/>
    <w:rsid w:val="00E21023"/>
    <w:rsid w:val="00E246C0"/>
    <w:rsid w:val="00E248E9"/>
    <w:rsid w:val="00E2683F"/>
    <w:rsid w:val="00E329B8"/>
    <w:rsid w:val="00E3773F"/>
    <w:rsid w:val="00E40B27"/>
    <w:rsid w:val="00E413C3"/>
    <w:rsid w:val="00E42A27"/>
    <w:rsid w:val="00E43E93"/>
    <w:rsid w:val="00E44BC7"/>
    <w:rsid w:val="00E45103"/>
    <w:rsid w:val="00E45757"/>
    <w:rsid w:val="00E56CD7"/>
    <w:rsid w:val="00E62A0A"/>
    <w:rsid w:val="00E65182"/>
    <w:rsid w:val="00E66B89"/>
    <w:rsid w:val="00E67D95"/>
    <w:rsid w:val="00E709EA"/>
    <w:rsid w:val="00E70DBD"/>
    <w:rsid w:val="00E72E34"/>
    <w:rsid w:val="00E744C3"/>
    <w:rsid w:val="00E75EAD"/>
    <w:rsid w:val="00E84E89"/>
    <w:rsid w:val="00E90545"/>
    <w:rsid w:val="00EA4E75"/>
    <w:rsid w:val="00EA5E5C"/>
    <w:rsid w:val="00EA6AE4"/>
    <w:rsid w:val="00EB23CB"/>
    <w:rsid w:val="00EB2400"/>
    <w:rsid w:val="00EB3257"/>
    <w:rsid w:val="00EB7E34"/>
    <w:rsid w:val="00EC1F70"/>
    <w:rsid w:val="00EC3A94"/>
    <w:rsid w:val="00ED3F0D"/>
    <w:rsid w:val="00ED69F3"/>
    <w:rsid w:val="00ED74BB"/>
    <w:rsid w:val="00EE5E5B"/>
    <w:rsid w:val="00EF3E17"/>
    <w:rsid w:val="00F04DE5"/>
    <w:rsid w:val="00F1316B"/>
    <w:rsid w:val="00F161B4"/>
    <w:rsid w:val="00F1709A"/>
    <w:rsid w:val="00F200C5"/>
    <w:rsid w:val="00F2394A"/>
    <w:rsid w:val="00F254C3"/>
    <w:rsid w:val="00F30F93"/>
    <w:rsid w:val="00F31352"/>
    <w:rsid w:val="00F31F94"/>
    <w:rsid w:val="00F331B4"/>
    <w:rsid w:val="00F4107E"/>
    <w:rsid w:val="00F410C0"/>
    <w:rsid w:val="00F44738"/>
    <w:rsid w:val="00F46714"/>
    <w:rsid w:val="00F5165A"/>
    <w:rsid w:val="00F53A57"/>
    <w:rsid w:val="00F5615E"/>
    <w:rsid w:val="00F56760"/>
    <w:rsid w:val="00F57096"/>
    <w:rsid w:val="00F61255"/>
    <w:rsid w:val="00F631F5"/>
    <w:rsid w:val="00F65DC8"/>
    <w:rsid w:val="00F71056"/>
    <w:rsid w:val="00F775AA"/>
    <w:rsid w:val="00F77871"/>
    <w:rsid w:val="00F83980"/>
    <w:rsid w:val="00F84EBE"/>
    <w:rsid w:val="00F85A9A"/>
    <w:rsid w:val="00F86F18"/>
    <w:rsid w:val="00F915FB"/>
    <w:rsid w:val="00F95323"/>
    <w:rsid w:val="00F977CF"/>
    <w:rsid w:val="00FB769F"/>
    <w:rsid w:val="00FC45A9"/>
    <w:rsid w:val="00FD476D"/>
    <w:rsid w:val="00FF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CCDF4BB"/>
  <w14:defaultImageDpi w14:val="300"/>
  <w15:chartTrackingRefBased/>
  <w15:docId w15:val="{1041306C-FCFC-4A8E-B032-56582C61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C83"/>
    <w:rPr>
      <w:rFonts w:ascii="Tahoma" w:hAnsi="Tahoma"/>
      <w:color w:val="000000"/>
      <w:kern w:val="28"/>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335C"/>
    <w:rPr>
      <w:rFonts w:cs="Tahoma"/>
      <w:sz w:val="16"/>
      <w:szCs w:val="16"/>
    </w:rPr>
  </w:style>
  <w:style w:type="character" w:styleId="Hyperlink">
    <w:name w:val="Hyperlink"/>
    <w:uiPriority w:val="99"/>
    <w:unhideWhenUsed/>
    <w:rsid w:val="00A52466"/>
    <w:rPr>
      <w:color w:val="0000FF"/>
      <w:u w:val="single"/>
    </w:rPr>
  </w:style>
  <w:style w:type="paragraph" w:styleId="NormalWeb">
    <w:name w:val="Normal (Web)"/>
    <w:basedOn w:val="Normal"/>
    <w:uiPriority w:val="99"/>
    <w:unhideWhenUsed/>
    <w:rsid w:val="0081415A"/>
    <w:pPr>
      <w:spacing w:before="100" w:beforeAutospacing="1" w:after="100" w:afterAutospacing="1"/>
    </w:pPr>
    <w:rPr>
      <w:rFonts w:ascii="Times New Roman" w:hAnsi="Times New Roman"/>
      <w:color w:val="auto"/>
      <w:kern w:val="0"/>
      <w:lang w:val="en-GB" w:eastAsia="en-GB"/>
    </w:rPr>
  </w:style>
  <w:style w:type="character" w:styleId="UnresolvedMention">
    <w:name w:val="Unresolved Mention"/>
    <w:uiPriority w:val="99"/>
    <w:semiHidden/>
    <w:unhideWhenUsed/>
    <w:rsid w:val="008A5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lerklw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Links>
    <vt:vector size="12" baseType="variant">
      <vt:variant>
        <vt:i4>852042</vt:i4>
      </vt:variant>
      <vt:variant>
        <vt:i4>2070</vt:i4>
      </vt:variant>
      <vt:variant>
        <vt:i4>1025</vt:i4>
      </vt:variant>
      <vt:variant>
        <vt:i4>1</vt:i4>
      </vt:variant>
      <vt:variant>
        <vt:lpwstr>LWPC LOGO v2</vt:lpwstr>
      </vt:variant>
      <vt:variant>
        <vt:lpwstr/>
      </vt:variant>
      <vt:variant>
        <vt:i4>720989</vt:i4>
      </vt:variant>
      <vt:variant>
        <vt:i4>-1</vt:i4>
      </vt:variant>
      <vt:variant>
        <vt:i4>1030</vt:i4>
      </vt:variant>
      <vt:variant>
        <vt:i4>1</vt:i4>
      </vt:variant>
      <vt:variant>
        <vt:lpwstr>image001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 Marcham</dc:creator>
  <cp:keywords/>
  <dc:description/>
  <cp:lastModifiedBy>Jayne Madeley</cp:lastModifiedBy>
  <cp:revision>11</cp:revision>
  <cp:lastPrinted>2019-01-14T12:17:00Z</cp:lastPrinted>
  <dcterms:created xsi:type="dcterms:W3CDTF">2017-06-08T16:18:00Z</dcterms:created>
  <dcterms:modified xsi:type="dcterms:W3CDTF">2019-05-12T10:57:00Z</dcterms:modified>
</cp:coreProperties>
</file>